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D9EB7" w14:textId="7C7F76F6" w:rsidR="0024558B" w:rsidRDefault="00CB289F" w:rsidP="002D2B50">
      <w:pPr>
        <w:pStyle w:val="CRCoverPage"/>
        <w:tabs>
          <w:tab w:val="right" w:pos="9639"/>
        </w:tabs>
        <w:rPr>
          <w:b/>
          <w:noProof/>
          <w:sz w:val="24"/>
          <w:szCs w:val="24"/>
        </w:rPr>
      </w:pPr>
      <w:r w:rsidRPr="00CB289F">
        <w:rPr>
          <w:b/>
          <w:noProof/>
          <w:sz w:val="24"/>
          <w:szCs w:val="24"/>
        </w:rPr>
        <w:t>3GPP TSG RAN WG1 #102-e</w:t>
      </w:r>
      <w:r w:rsidR="0005388A" w:rsidRPr="00BD6E52">
        <w:rPr>
          <w:b/>
          <w:noProof/>
          <w:sz w:val="24"/>
          <w:szCs w:val="24"/>
        </w:rPr>
        <w:tab/>
      </w:r>
      <w:r w:rsidR="00A058A0" w:rsidRPr="00A058A0">
        <w:rPr>
          <w:b/>
          <w:noProof/>
          <w:sz w:val="24"/>
          <w:szCs w:val="24"/>
        </w:rPr>
        <w:t>R1-2006479</w:t>
      </w:r>
    </w:p>
    <w:p w14:paraId="76B5DF19" w14:textId="77777777" w:rsidR="00CB289F" w:rsidRPr="00CB289F" w:rsidRDefault="00CB289F" w:rsidP="00CB289F">
      <w:pPr>
        <w:tabs>
          <w:tab w:val="center" w:pos="4536"/>
          <w:tab w:val="right" w:pos="9072"/>
        </w:tabs>
        <w:rPr>
          <w:rFonts w:ascii="Arial" w:eastAsiaTheme="minorEastAsia" w:hAnsi="Arial"/>
          <w:b/>
          <w:noProof/>
          <w:lang w:val="en-GB" w:eastAsia="en-US"/>
        </w:rPr>
      </w:pPr>
      <w:r w:rsidRPr="00CB289F">
        <w:rPr>
          <w:rFonts w:ascii="Arial" w:eastAsiaTheme="minorEastAsia" w:hAnsi="Arial"/>
          <w:b/>
          <w:noProof/>
          <w:lang w:val="en-GB" w:eastAsia="en-US"/>
        </w:rPr>
        <w:t>e-Meeting, August 17th – 28th, 2020</w:t>
      </w:r>
    </w:p>
    <w:p w14:paraId="7532909A" w14:textId="77777777" w:rsidR="00B23EB7" w:rsidRPr="00BD6E52" w:rsidRDefault="00B23EB7" w:rsidP="00B23EB7">
      <w:pPr>
        <w:tabs>
          <w:tab w:val="center" w:pos="4536"/>
          <w:tab w:val="right" w:pos="9072"/>
        </w:tabs>
        <w:rPr>
          <w:rFonts w:ascii="Arial" w:eastAsia="MS Mincho" w:hAnsi="Arial" w:cs="Arial"/>
          <w:b/>
          <w:bCs/>
          <w:lang w:eastAsia="ja-JP"/>
        </w:rPr>
      </w:pPr>
    </w:p>
    <w:p w14:paraId="2FE24820" w14:textId="379A3870"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B40C79">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1067E9CF" w14:textId="01347704" w:rsidR="00B40C79" w:rsidRDefault="00B23EB7" w:rsidP="00B23EB7">
      <w:pPr>
        <w:pStyle w:val="3GPPHeader"/>
        <w:rPr>
          <w:sz w:val="22"/>
          <w:szCs w:val="22"/>
        </w:rPr>
      </w:pPr>
      <w:r w:rsidRPr="00315C6E">
        <w:rPr>
          <w:sz w:val="22"/>
          <w:szCs w:val="22"/>
        </w:rPr>
        <w:t>Title:</w:t>
      </w:r>
      <w:r w:rsidRPr="00315C6E">
        <w:rPr>
          <w:sz w:val="22"/>
          <w:szCs w:val="22"/>
        </w:rPr>
        <w:tab/>
      </w:r>
      <w:r w:rsidR="00A75CCD" w:rsidRPr="00C31E1A">
        <w:rPr>
          <w:sz w:val="22"/>
          <w:szCs w:val="22"/>
        </w:rPr>
        <w:t>Discussion on cross CG CSI measurement for AP-CSI</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0A492DCD" w14:textId="21117A90" w:rsidR="00CB62C1" w:rsidRDefault="00CB62C1" w:rsidP="00A93DEE">
      <w:pPr>
        <w:pStyle w:val="0Maintext"/>
        <w:spacing w:after="120" w:afterAutospacing="0" w:line="240" w:lineRule="auto"/>
        <w:ind w:firstLine="0"/>
        <w:rPr>
          <w:lang w:val="en-US"/>
        </w:rPr>
      </w:pPr>
      <w:r>
        <w:rPr>
          <w:lang w:val="en-US"/>
        </w:rPr>
        <w:t>In NR, AP-CSI can be triggered with UL DCI and reported by aggregating up to 16 CSI reports. For each CSI, the measurement reference signals can be configured in a different component carrier than the component carrier of the scheduling DCI. Furthermore, scheduling DCI can trigger the PUSCH, which carries the AP-CSI report, transmission in another component carrier.</w:t>
      </w:r>
    </w:p>
    <w:p w14:paraId="7407519C" w14:textId="379292C0" w:rsidR="00CB62C1" w:rsidRDefault="00CB62C1" w:rsidP="00A93DEE">
      <w:pPr>
        <w:pStyle w:val="0Maintext"/>
        <w:spacing w:after="120" w:afterAutospacing="0" w:line="240" w:lineRule="auto"/>
        <w:ind w:firstLine="0"/>
        <w:rPr>
          <w:lang w:val="en-US"/>
        </w:rPr>
      </w:pPr>
      <w:r>
        <w:rPr>
          <w:lang w:val="en-US"/>
        </w:rPr>
        <w:t xml:space="preserve">For cross carrier PUSCH scheduling, specification clearly prevents the cross carrier PUSCH scheduling across different Cell Groups (CG), however, for measurement reference signals, based on our understanding, specification does not prevent the cross-CG </w:t>
      </w:r>
      <w:r w:rsidR="00556AC6">
        <w:rPr>
          <w:lang w:val="en-US"/>
        </w:rPr>
        <w:t>CSI measurement for AP-CSI</w:t>
      </w:r>
      <w:r>
        <w:rPr>
          <w:lang w:val="en-US"/>
        </w:rPr>
        <w:t>.</w:t>
      </w:r>
    </w:p>
    <w:p w14:paraId="369798AA" w14:textId="2965F588" w:rsidR="00CB62C1" w:rsidRDefault="00CB62C1" w:rsidP="00A93DEE">
      <w:pPr>
        <w:pStyle w:val="0Maintext"/>
        <w:spacing w:after="120" w:afterAutospacing="0" w:line="240" w:lineRule="auto"/>
        <w:ind w:firstLine="0"/>
        <w:rPr>
          <w:lang w:val="en-US"/>
        </w:rPr>
      </w:pPr>
      <w:r>
        <w:rPr>
          <w:lang w:val="en-US"/>
        </w:rPr>
        <w:t xml:space="preserve">On the other side, AP-CSI has tight measurement and </w:t>
      </w:r>
      <w:r w:rsidR="00BB315E">
        <w:rPr>
          <w:lang w:val="en-US"/>
        </w:rPr>
        <w:t>report</w:t>
      </w:r>
      <w:r>
        <w:rPr>
          <w:lang w:val="en-US"/>
        </w:rPr>
        <w:t xml:space="preserve"> timing require</w:t>
      </w:r>
      <w:r w:rsidR="008B2219">
        <w:rPr>
          <w:lang w:val="en-US"/>
        </w:rPr>
        <w:t>ment</w:t>
      </w:r>
      <w:r>
        <w:rPr>
          <w:lang w:val="en-US"/>
        </w:rPr>
        <w:t xml:space="preserve"> specified as Z and Z’ in TS38.214, especially when the measurement reference signals are aperiodic. When cross-CG measurement </w:t>
      </w:r>
      <w:r w:rsidR="00E97167">
        <w:rPr>
          <w:lang w:val="en-US"/>
        </w:rPr>
        <w:t>is scheduled, it can be extremely hard, or impractical, for UE to meet the timing requirement.</w:t>
      </w:r>
    </w:p>
    <w:p w14:paraId="61A68A27" w14:textId="2EC107C4" w:rsidR="00B61F24" w:rsidRDefault="00E97167" w:rsidP="0005612B">
      <w:pPr>
        <w:pStyle w:val="0Maintext"/>
        <w:spacing w:after="120" w:afterAutospacing="0" w:line="240" w:lineRule="auto"/>
        <w:ind w:firstLine="0"/>
        <w:rPr>
          <w:lang w:val="en-US"/>
        </w:rPr>
      </w:pPr>
      <w:r>
        <w:rPr>
          <w:lang w:val="en-US"/>
        </w:rPr>
        <w:t xml:space="preserve">As results, in </w:t>
      </w:r>
      <w:r w:rsidR="00F352E5">
        <w:rPr>
          <w:lang w:val="en-US"/>
        </w:rPr>
        <w:t>this contribution</w:t>
      </w:r>
      <w:r>
        <w:rPr>
          <w:lang w:val="en-US"/>
        </w:rPr>
        <w:t>, we propose to explicitly clarify in the specification that, for AP-CSI</w:t>
      </w:r>
      <w:r w:rsidR="002000BD">
        <w:rPr>
          <w:lang w:val="en-US"/>
        </w:rPr>
        <w:t>, UE</w:t>
      </w:r>
      <w:r>
        <w:rPr>
          <w:lang w:val="en-US"/>
        </w:rPr>
        <w:t xml:space="preserve"> does not expect to perform cross-CG CSI measurement.</w:t>
      </w:r>
    </w:p>
    <w:p w14:paraId="2FB83109" w14:textId="4B3F737B" w:rsidR="006A5FAF" w:rsidRDefault="00DD7C17" w:rsidP="00DD7C17">
      <w:pPr>
        <w:pStyle w:val="Heading1"/>
      </w:pPr>
      <w:r>
        <w:t xml:space="preserve">AP-CSI cross carrier scheduling </w:t>
      </w:r>
    </w:p>
    <w:p w14:paraId="4FDD7259" w14:textId="119D8D0A" w:rsidR="0010375D" w:rsidRDefault="0010375D" w:rsidP="0010375D">
      <w:pPr>
        <w:pStyle w:val="0Maintext"/>
        <w:spacing w:after="120" w:afterAutospacing="0" w:line="240" w:lineRule="auto"/>
        <w:ind w:firstLine="0"/>
        <w:rPr>
          <w:lang w:val="en-US"/>
        </w:rPr>
      </w:pPr>
      <w:r>
        <w:rPr>
          <w:lang w:val="en-US"/>
        </w:rPr>
        <w:t xml:space="preserve">In NR, AP-CSI can be triggered with UL DCI and reported </w:t>
      </w:r>
      <w:r w:rsidR="00B31523">
        <w:rPr>
          <w:lang w:val="en-US"/>
        </w:rPr>
        <w:t xml:space="preserve">via PUSCH </w:t>
      </w:r>
      <w:r>
        <w:rPr>
          <w:lang w:val="en-US"/>
        </w:rPr>
        <w:t>by aggregating up to 16 CSI reports. For each CSI, the measurement reference signals can be configured in a different component carrier than the component carrier of the scheduling DCI. Furthermore, scheduling DCI can trigger the PUSCH, which carries the AP-CSI report, transmission in another component carrier.</w:t>
      </w:r>
    </w:p>
    <w:p w14:paraId="158061F8" w14:textId="73CB6F82" w:rsidR="00153FD2" w:rsidRDefault="00335488" w:rsidP="007A1B25">
      <w:pPr>
        <w:pStyle w:val="0Maintext"/>
        <w:spacing w:after="120" w:afterAutospacing="0" w:line="240" w:lineRule="auto"/>
        <w:ind w:firstLine="0"/>
        <w:rPr>
          <w:lang w:val="en-US"/>
        </w:rPr>
      </w:pPr>
      <w:r>
        <w:rPr>
          <w:lang w:val="en-US" w:eastAsia="zh-CN"/>
        </w:rPr>
        <w:t xml:space="preserve">For cross carrier PUSCH scheduling, </w:t>
      </w:r>
      <w:r>
        <w:rPr>
          <w:lang w:val="en-US"/>
        </w:rPr>
        <w:t>specification clearly prevents the cross carrier PUSCH scheduling acr</w:t>
      </w:r>
      <w:r w:rsidR="00153FD2">
        <w:rPr>
          <w:lang w:val="en-US"/>
        </w:rPr>
        <w:t>oss different Cell Groups (CG) in TS38.331 as quoted below</w:t>
      </w:r>
    </w:p>
    <w:p w14:paraId="6DEF8842" w14:textId="5C450A4C" w:rsidR="00153FD2" w:rsidRDefault="0010375D" w:rsidP="007A1B25">
      <w:pPr>
        <w:pStyle w:val="0Maintext"/>
        <w:spacing w:after="120" w:afterAutospacing="0" w:line="240" w:lineRule="auto"/>
        <w:ind w:firstLine="0"/>
        <w:rPr>
          <w:lang w:val="en-US"/>
        </w:rPr>
      </w:pPr>
      <w:r>
        <w:rPr>
          <w:noProof/>
          <w:lang w:val="en-US"/>
        </w:rPr>
        <w:drawing>
          <wp:inline distT="0" distB="0" distL="0" distR="0" wp14:anchorId="5FA8FEEB" wp14:editId="1C080616">
            <wp:extent cx="5727700" cy="16662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creen Shot 2020-07-10 at 5.06.32 PM.png"/>
                    <pic:cNvPicPr/>
                  </pic:nvPicPr>
                  <pic:blipFill>
                    <a:blip r:embed="rId7">
                      <a:extLst>
                        <a:ext uri="{28A0092B-C50C-407E-A947-70E740481C1C}">
                          <a14:useLocalDpi xmlns:a14="http://schemas.microsoft.com/office/drawing/2010/main" val="0"/>
                        </a:ext>
                      </a:extLst>
                    </a:blip>
                    <a:stretch>
                      <a:fillRect/>
                    </a:stretch>
                  </pic:blipFill>
                  <pic:spPr>
                    <a:xfrm>
                      <a:off x="0" y="0"/>
                      <a:ext cx="5727700" cy="1666240"/>
                    </a:xfrm>
                    <a:prstGeom prst="rect">
                      <a:avLst/>
                    </a:prstGeom>
                  </pic:spPr>
                </pic:pic>
              </a:graphicData>
            </a:graphic>
          </wp:inline>
        </w:drawing>
      </w:r>
    </w:p>
    <w:p w14:paraId="3D93F145" w14:textId="77777777" w:rsidR="00260DEE" w:rsidRDefault="0010375D" w:rsidP="007A1B25">
      <w:pPr>
        <w:pStyle w:val="0Maintext"/>
        <w:spacing w:after="120" w:afterAutospacing="0" w:line="240" w:lineRule="auto"/>
        <w:ind w:firstLine="0"/>
        <w:rPr>
          <w:lang w:val="en-US" w:eastAsia="zh-CN"/>
        </w:rPr>
      </w:pPr>
      <w:r>
        <w:rPr>
          <w:noProof/>
          <w:lang w:val="en-US" w:eastAsia="zh-CN"/>
        </w:rPr>
        <w:drawing>
          <wp:inline distT="0" distB="0" distL="0" distR="0" wp14:anchorId="51005E21" wp14:editId="43D4ECD1">
            <wp:extent cx="5727700" cy="245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creen Shot 2020-07-10 at 5.07.11 PM.png"/>
                    <pic:cNvPicPr/>
                  </pic:nvPicPr>
                  <pic:blipFill>
                    <a:blip r:embed="rId8">
                      <a:extLst>
                        <a:ext uri="{28A0092B-C50C-407E-A947-70E740481C1C}">
                          <a14:useLocalDpi xmlns:a14="http://schemas.microsoft.com/office/drawing/2010/main" val="0"/>
                        </a:ext>
                      </a:extLst>
                    </a:blip>
                    <a:stretch>
                      <a:fillRect/>
                    </a:stretch>
                  </pic:blipFill>
                  <pic:spPr>
                    <a:xfrm>
                      <a:off x="0" y="0"/>
                      <a:ext cx="5727700" cy="245745"/>
                    </a:xfrm>
                    <a:prstGeom prst="rect">
                      <a:avLst/>
                    </a:prstGeom>
                  </pic:spPr>
                </pic:pic>
              </a:graphicData>
            </a:graphic>
          </wp:inline>
        </w:drawing>
      </w:r>
    </w:p>
    <w:p w14:paraId="5BED37E7" w14:textId="334F7F1C" w:rsidR="00260DEE" w:rsidRDefault="00260DEE" w:rsidP="00260DEE">
      <w:pPr>
        <w:pStyle w:val="0Maintext"/>
        <w:spacing w:after="120" w:afterAutospacing="0" w:line="240" w:lineRule="auto"/>
        <w:ind w:firstLine="0"/>
        <w:rPr>
          <w:lang w:val="en-US" w:eastAsia="zh-CN"/>
        </w:rPr>
      </w:pPr>
      <w:r>
        <w:rPr>
          <w:lang w:val="en-US" w:eastAsia="zh-CN"/>
        </w:rPr>
        <w:t>For measurement reference signal configuration, i</w:t>
      </w:r>
      <w:r w:rsidRPr="0010375D">
        <w:rPr>
          <w:lang w:val="en-US" w:eastAsia="zh-CN"/>
        </w:rPr>
        <w:t xml:space="preserve">n </w:t>
      </w:r>
      <w:r w:rsidRPr="008533C5">
        <w:rPr>
          <w:i/>
          <w:lang w:val="en-US" w:eastAsia="zh-CN"/>
        </w:rPr>
        <w:t>CSI-ReportConfig</w:t>
      </w:r>
      <w:r>
        <w:rPr>
          <w:lang w:val="en-US" w:eastAsia="zh-CN"/>
        </w:rPr>
        <w:t>, t</w:t>
      </w:r>
      <w:r w:rsidRPr="0010375D">
        <w:rPr>
          <w:lang w:val="en-US" w:eastAsia="zh-CN"/>
        </w:rPr>
        <w:t>he foll</w:t>
      </w:r>
      <w:r>
        <w:rPr>
          <w:lang w:val="en-US" w:eastAsia="zh-CN"/>
        </w:rPr>
        <w:t>owing two IEs are configured</w:t>
      </w:r>
    </w:p>
    <w:p w14:paraId="36868EDB" w14:textId="77777777" w:rsidR="00260DEE" w:rsidRDefault="00260DEE" w:rsidP="00260DEE">
      <w:pPr>
        <w:pStyle w:val="0Maintext"/>
        <w:numPr>
          <w:ilvl w:val="0"/>
          <w:numId w:val="42"/>
        </w:numPr>
        <w:spacing w:after="120" w:afterAutospacing="0" w:line="240" w:lineRule="auto"/>
        <w:rPr>
          <w:lang w:val="en-US" w:eastAsia="zh-CN"/>
        </w:rPr>
      </w:pPr>
      <w:r>
        <w:rPr>
          <w:lang w:val="en-US" w:eastAsia="zh-CN"/>
        </w:rPr>
        <w:t>“</w:t>
      </w:r>
      <w:r w:rsidRPr="00600EBB">
        <w:rPr>
          <w:i/>
          <w:lang w:val="en-US" w:eastAsia="zh-CN"/>
        </w:rPr>
        <w:t>Carrie</w:t>
      </w:r>
      <w:r w:rsidRPr="0010375D">
        <w:rPr>
          <w:lang w:val="en-US" w:eastAsia="zh-CN"/>
        </w:rPr>
        <w:t>r</w:t>
      </w:r>
      <w:r>
        <w:rPr>
          <w:lang w:val="en-US" w:eastAsia="zh-CN"/>
        </w:rPr>
        <w:t>”</w:t>
      </w:r>
      <w:r w:rsidRPr="0010375D">
        <w:rPr>
          <w:lang w:val="en-US" w:eastAsia="zh-CN"/>
        </w:rPr>
        <w:t xml:space="preserve">: this is the </w:t>
      </w:r>
      <w:r w:rsidRPr="0018680C">
        <w:rPr>
          <w:i/>
          <w:lang w:val="en-US" w:eastAsia="zh-CN"/>
        </w:rPr>
        <w:t>ServCellIndex</w:t>
      </w:r>
      <w:r w:rsidRPr="0010375D">
        <w:rPr>
          <w:lang w:val="en-US" w:eastAsia="zh-CN"/>
        </w:rPr>
        <w:t xml:space="preserve"> of the cell that transmits RS for DL measurement </w:t>
      </w:r>
    </w:p>
    <w:p w14:paraId="63233DA6" w14:textId="26DCCD6F" w:rsidR="00260DEE" w:rsidRPr="00890760" w:rsidRDefault="00260DEE" w:rsidP="00260DEE">
      <w:pPr>
        <w:pStyle w:val="0Maintext"/>
        <w:numPr>
          <w:ilvl w:val="0"/>
          <w:numId w:val="42"/>
        </w:numPr>
        <w:spacing w:after="120" w:afterAutospacing="0" w:line="240" w:lineRule="auto"/>
        <w:rPr>
          <w:lang w:val="en-US" w:eastAsia="zh-CN"/>
        </w:rPr>
      </w:pPr>
      <w:r w:rsidRPr="00890760">
        <w:rPr>
          <w:lang w:val="en-US" w:eastAsia="zh-CN"/>
        </w:rPr>
        <w:t>“</w:t>
      </w:r>
      <w:r w:rsidRPr="00890760">
        <w:rPr>
          <w:i/>
          <w:lang w:val="en-US" w:eastAsia="zh-CN"/>
        </w:rPr>
        <w:t>CSI-ResourceConfigId</w:t>
      </w:r>
      <w:r w:rsidRPr="00890760">
        <w:rPr>
          <w:lang w:val="en-US" w:eastAsia="zh-CN"/>
        </w:rPr>
        <w:t xml:space="preserve">”: In the indicated cell that transmits measurement </w:t>
      </w:r>
      <w:r w:rsidR="002B0C46">
        <w:rPr>
          <w:lang w:val="en-US" w:eastAsia="zh-CN"/>
        </w:rPr>
        <w:t>reference signals</w:t>
      </w:r>
      <w:r w:rsidRPr="00890760">
        <w:rPr>
          <w:lang w:val="en-US" w:eastAsia="zh-CN"/>
        </w:rPr>
        <w:t xml:space="preserve">, this IE informs the UE the resource configuration index. </w:t>
      </w:r>
    </w:p>
    <w:p w14:paraId="6D242917" w14:textId="1A240275" w:rsidR="00260DEE" w:rsidRDefault="004841FF" w:rsidP="007A1B25">
      <w:pPr>
        <w:pStyle w:val="0Maintext"/>
        <w:spacing w:after="120" w:afterAutospacing="0" w:line="240" w:lineRule="auto"/>
        <w:ind w:firstLine="0"/>
        <w:rPr>
          <w:lang w:val="en-US" w:eastAsia="zh-CN"/>
        </w:rPr>
      </w:pPr>
      <w:r>
        <w:rPr>
          <w:lang w:val="en-US" w:eastAsia="zh-CN"/>
        </w:rPr>
        <w:lastRenderedPageBreak/>
        <w:t>Unfortunately</w:t>
      </w:r>
      <w:r w:rsidR="00375350">
        <w:rPr>
          <w:lang w:val="en-US" w:eastAsia="zh-CN"/>
        </w:rPr>
        <w:t xml:space="preserve">, unlike cross carrier PUSCH scheduling, </w:t>
      </w:r>
      <w:r>
        <w:rPr>
          <w:lang w:val="en-US" w:eastAsia="zh-CN"/>
        </w:rPr>
        <w:t xml:space="preserve">we cannot find corresponding specification that prevents the cross-CG scheduling of measurement reference signals. </w:t>
      </w:r>
      <w:r w:rsidR="00D225CE">
        <w:rPr>
          <w:lang w:val="en-US" w:eastAsia="zh-CN"/>
        </w:rPr>
        <w:t xml:space="preserve">For PUSCH processing, there is PUSCH processing capability #1 and capability #2 defined in TS38.214, it is very reasonable to prevent cross-CG scheduling considering the UE implementation restrictions. Similarly, for AP-CSI processing, there is also tight timing requirement defined as Z and Z’ in TS38.214, which makes cross-CG measurement impractical for the UE. </w:t>
      </w:r>
      <w:r w:rsidR="006609BE">
        <w:rPr>
          <w:lang w:val="en-US"/>
        </w:rPr>
        <w:t>I</w:t>
      </w:r>
      <w:r w:rsidR="00D44AA0">
        <w:rPr>
          <w:lang w:val="en-US"/>
        </w:rPr>
        <w:t xml:space="preserve">f cross-CG measurement is </w:t>
      </w:r>
      <w:r w:rsidR="003E452D">
        <w:rPr>
          <w:lang w:val="en-US"/>
        </w:rPr>
        <w:t xml:space="preserve">allowed to be </w:t>
      </w:r>
      <w:r w:rsidR="00D44AA0">
        <w:rPr>
          <w:lang w:val="en-US"/>
        </w:rPr>
        <w:t>scheduled, it can be extremely hard, or impractical, for UE to meet the timing requirement.</w:t>
      </w:r>
    </w:p>
    <w:p w14:paraId="2EEAD53B" w14:textId="77777777" w:rsidR="00A058A0" w:rsidRDefault="00A058A0" w:rsidP="00A058A0">
      <w:pPr>
        <w:pStyle w:val="0Maintext"/>
        <w:spacing w:after="120" w:afterAutospacing="0" w:line="240" w:lineRule="auto"/>
        <w:ind w:firstLine="0"/>
        <w:rPr>
          <w:lang w:val="en-US" w:eastAsia="zh-CN"/>
        </w:rPr>
      </w:pPr>
      <w:bookmarkStart w:id="0" w:name="_GoBack"/>
      <w:bookmarkEnd w:id="0"/>
      <w:r>
        <w:rPr>
          <w:lang w:val="en-US" w:eastAsia="zh-CN"/>
        </w:rPr>
        <w:t xml:space="preserve">Therefore, we have the following proposal and the companion draft CR in </w:t>
      </w:r>
      <w:r w:rsidRPr="00A058A0">
        <w:rPr>
          <w:lang w:val="en-US" w:eastAsia="zh-CN"/>
        </w:rPr>
        <w:t>R1-2006480</w:t>
      </w:r>
      <w:r>
        <w:rPr>
          <w:lang w:val="en-US" w:eastAsia="zh-CN"/>
        </w:rPr>
        <w:t xml:space="preserve"> [1]</w:t>
      </w:r>
    </w:p>
    <w:p w14:paraId="020304B7" w14:textId="77777777" w:rsidR="00A058A0" w:rsidRDefault="00A058A0" w:rsidP="00A058A0">
      <w:pPr>
        <w:pStyle w:val="0Maintext"/>
        <w:spacing w:after="120" w:afterAutospacing="0" w:line="240" w:lineRule="auto"/>
        <w:ind w:firstLine="0"/>
        <w:rPr>
          <w:b/>
          <w:bCs/>
          <w:i/>
          <w:iCs/>
          <w:lang w:val="en-US" w:eastAsia="zh-CN"/>
        </w:rPr>
      </w:pPr>
      <w:r>
        <w:rPr>
          <w:b/>
          <w:bCs/>
          <w:i/>
          <w:iCs/>
          <w:lang w:val="en-US" w:eastAsia="zh-CN"/>
        </w:rPr>
        <w:t>Proposal</w:t>
      </w:r>
      <w:r w:rsidRPr="00895000">
        <w:rPr>
          <w:b/>
          <w:bCs/>
          <w:i/>
          <w:iCs/>
          <w:lang w:val="en-US" w:eastAsia="zh-CN"/>
        </w:rPr>
        <w:t xml:space="preserve"> </w:t>
      </w:r>
      <w:r>
        <w:rPr>
          <w:b/>
          <w:bCs/>
          <w:i/>
          <w:iCs/>
          <w:lang w:val="en-US" w:eastAsia="zh-CN"/>
        </w:rPr>
        <w:t>1</w:t>
      </w:r>
      <w:r w:rsidRPr="00895000">
        <w:rPr>
          <w:b/>
          <w:bCs/>
          <w:i/>
          <w:iCs/>
          <w:lang w:val="en-US" w:eastAsia="zh-CN"/>
        </w:rPr>
        <w:t xml:space="preserve">: </w:t>
      </w:r>
      <w:r>
        <w:rPr>
          <w:b/>
          <w:bCs/>
          <w:i/>
          <w:iCs/>
          <w:lang w:val="en-US" w:eastAsia="zh-CN"/>
        </w:rPr>
        <w:t xml:space="preserve">UE is not expected to be triggered with cross-CG measurement for AP-CSI. Companion CR to TS38.214 is provided </w:t>
      </w:r>
      <w:r w:rsidRPr="00084F5E">
        <w:rPr>
          <w:b/>
          <w:bCs/>
          <w:i/>
          <w:iCs/>
          <w:lang w:val="en-US" w:eastAsia="zh-CN"/>
        </w:rPr>
        <w:t>in</w:t>
      </w:r>
      <w:r>
        <w:rPr>
          <w:b/>
          <w:bCs/>
          <w:i/>
          <w:iCs/>
          <w:lang w:val="en-US" w:eastAsia="zh-CN"/>
        </w:rPr>
        <w:t xml:space="preserve"> </w:t>
      </w:r>
      <w:r w:rsidRPr="00A058A0">
        <w:rPr>
          <w:b/>
          <w:bCs/>
          <w:i/>
          <w:iCs/>
          <w:lang w:val="en-US" w:eastAsia="zh-CN"/>
        </w:rPr>
        <w:t>R1-2006480</w:t>
      </w:r>
    </w:p>
    <w:p w14:paraId="022777CA" w14:textId="3130A35F" w:rsidR="00041988" w:rsidRDefault="00C84FE2" w:rsidP="003105DC">
      <w:pPr>
        <w:pStyle w:val="Heading1"/>
      </w:pPr>
      <w:r>
        <w:t>Conclusion</w:t>
      </w:r>
    </w:p>
    <w:p w14:paraId="28D33FA4" w14:textId="77777777" w:rsidR="00D225CE" w:rsidRDefault="00D225CE" w:rsidP="00D225CE">
      <w:pPr>
        <w:pStyle w:val="0Maintext"/>
        <w:spacing w:after="120" w:afterAutospacing="0" w:line="240" w:lineRule="auto"/>
        <w:ind w:firstLine="0"/>
        <w:rPr>
          <w:lang w:val="en-US"/>
        </w:rPr>
      </w:pPr>
      <w:r>
        <w:rPr>
          <w:lang w:val="en-US"/>
        </w:rPr>
        <w:t>In NR, AP-CSI can be triggered with UL DCI and reported by aggregating up to 16 CSI reports. For each CSI, the measurement reference signals can be configured in a different component carrier than the component carrier of the scheduling DCI. Furthermore, scheduling DCI can trigger the PUSCH, which carries the AP-CSI report, transmission in another component carrier.</w:t>
      </w:r>
    </w:p>
    <w:p w14:paraId="4B3D445A" w14:textId="77777777" w:rsidR="00D225CE" w:rsidRDefault="00D225CE" w:rsidP="00D225CE">
      <w:pPr>
        <w:pStyle w:val="0Maintext"/>
        <w:spacing w:after="120" w:afterAutospacing="0" w:line="240" w:lineRule="auto"/>
        <w:ind w:firstLine="0"/>
        <w:rPr>
          <w:lang w:val="en-US"/>
        </w:rPr>
      </w:pPr>
      <w:r>
        <w:rPr>
          <w:lang w:val="en-US"/>
        </w:rPr>
        <w:t>For cross carrier PUSCH scheduling, specification clearly prevents the cross carrier PUSCH scheduling across different Cell Groups (CG), however, for measurement reference signals, based on our understanding, specification does not prevent the cross-CG CSI measurement for AP-CSI.</w:t>
      </w:r>
    </w:p>
    <w:p w14:paraId="08741F5E" w14:textId="630CD088" w:rsidR="00D225CE" w:rsidRDefault="00D225CE" w:rsidP="00D225CE">
      <w:pPr>
        <w:pStyle w:val="0Maintext"/>
        <w:spacing w:after="120" w:afterAutospacing="0" w:line="240" w:lineRule="auto"/>
        <w:ind w:firstLine="0"/>
        <w:rPr>
          <w:lang w:val="en-US"/>
        </w:rPr>
      </w:pPr>
      <w:r>
        <w:rPr>
          <w:lang w:val="en-US"/>
        </w:rPr>
        <w:t>On the other side, AP-CSI has tight measurement and report timing requirement specified as Z and Z</w:t>
      </w:r>
      <w:r w:rsidR="000E0244">
        <w:rPr>
          <w:lang w:val="en-US"/>
        </w:rPr>
        <w:t>’ in TS38.214</w:t>
      </w:r>
      <w:r>
        <w:rPr>
          <w:lang w:val="en-US"/>
        </w:rPr>
        <w:t>. When cross-CG measurement is scheduled, it can be extremely hard, or impractical, for UE to meet the timing requirement.</w:t>
      </w:r>
    </w:p>
    <w:p w14:paraId="6BDDC005" w14:textId="76CAAB07" w:rsidR="002A577D" w:rsidRDefault="002A577D" w:rsidP="002A577D">
      <w:pPr>
        <w:pStyle w:val="0Maintext"/>
        <w:spacing w:after="120" w:afterAutospacing="0" w:line="240" w:lineRule="auto"/>
        <w:ind w:firstLine="0"/>
        <w:rPr>
          <w:lang w:val="en-US" w:eastAsia="zh-CN"/>
        </w:rPr>
      </w:pPr>
      <w:r>
        <w:rPr>
          <w:lang w:val="en-US" w:eastAsia="zh-CN"/>
        </w:rPr>
        <w:t>Therefore, we have the following proposal and the companion draft CR in</w:t>
      </w:r>
      <w:r w:rsidR="00A058A0">
        <w:rPr>
          <w:lang w:val="en-US" w:eastAsia="zh-CN"/>
        </w:rPr>
        <w:t xml:space="preserve"> </w:t>
      </w:r>
      <w:r w:rsidR="00A058A0" w:rsidRPr="00A058A0">
        <w:rPr>
          <w:lang w:val="en-US" w:eastAsia="zh-CN"/>
        </w:rPr>
        <w:t>R1-2006480</w:t>
      </w:r>
      <w:r>
        <w:rPr>
          <w:lang w:val="en-US" w:eastAsia="zh-CN"/>
        </w:rPr>
        <w:t xml:space="preserve"> [1]</w:t>
      </w:r>
    </w:p>
    <w:p w14:paraId="5EDF1A09" w14:textId="77777777" w:rsidR="00A058A0" w:rsidRDefault="00B0401E" w:rsidP="00B0401E">
      <w:pPr>
        <w:pStyle w:val="0Maintext"/>
        <w:spacing w:after="120" w:afterAutospacing="0" w:line="240" w:lineRule="auto"/>
        <w:ind w:firstLine="0"/>
        <w:rPr>
          <w:b/>
          <w:bCs/>
          <w:i/>
          <w:iCs/>
          <w:lang w:val="en-US" w:eastAsia="zh-CN"/>
        </w:rPr>
      </w:pPr>
      <w:r>
        <w:rPr>
          <w:b/>
          <w:bCs/>
          <w:i/>
          <w:iCs/>
          <w:lang w:val="en-US" w:eastAsia="zh-CN"/>
        </w:rPr>
        <w:t>Proposal</w:t>
      </w:r>
      <w:r w:rsidRPr="00895000">
        <w:rPr>
          <w:b/>
          <w:bCs/>
          <w:i/>
          <w:iCs/>
          <w:lang w:val="en-US" w:eastAsia="zh-CN"/>
        </w:rPr>
        <w:t xml:space="preserve"> </w:t>
      </w:r>
      <w:r>
        <w:rPr>
          <w:b/>
          <w:bCs/>
          <w:i/>
          <w:iCs/>
          <w:lang w:val="en-US" w:eastAsia="zh-CN"/>
        </w:rPr>
        <w:t>1</w:t>
      </w:r>
      <w:r w:rsidRPr="00895000">
        <w:rPr>
          <w:b/>
          <w:bCs/>
          <w:i/>
          <w:iCs/>
          <w:lang w:val="en-US" w:eastAsia="zh-CN"/>
        </w:rPr>
        <w:t xml:space="preserve">: </w:t>
      </w:r>
      <w:r>
        <w:rPr>
          <w:b/>
          <w:bCs/>
          <w:i/>
          <w:iCs/>
          <w:lang w:val="en-US" w:eastAsia="zh-CN"/>
        </w:rPr>
        <w:t xml:space="preserve">UE is not expected to be </w:t>
      </w:r>
      <w:r w:rsidR="0008797B">
        <w:rPr>
          <w:b/>
          <w:bCs/>
          <w:i/>
          <w:iCs/>
          <w:lang w:val="en-US" w:eastAsia="zh-CN"/>
        </w:rPr>
        <w:t xml:space="preserve">triggered </w:t>
      </w:r>
      <w:r>
        <w:rPr>
          <w:b/>
          <w:bCs/>
          <w:i/>
          <w:iCs/>
          <w:lang w:val="en-US" w:eastAsia="zh-CN"/>
        </w:rPr>
        <w:t xml:space="preserve">with </w:t>
      </w:r>
      <w:r w:rsidR="00AD7C31">
        <w:rPr>
          <w:b/>
          <w:bCs/>
          <w:i/>
          <w:iCs/>
          <w:lang w:val="en-US" w:eastAsia="zh-CN"/>
        </w:rPr>
        <w:t>cross-CG measurement for AP-CSI</w:t>
      </w:r>
      <w:r w:rsidR="00084F5E">
        <w:rPr>
          <w:b/>
          <w:bCs/>
          <w:i/>
          <w:iCs/>
          <w:lang w:val="en-US" w:eastAsia="zh-CN"/>
        </w:rPr>
        <w:t xml:space="preserve">. Companion CR to TS38.214 is provided </w:t>
      </w:r>
      <w:r w:rsidR="00084F5E" w:rsidRPr="00084F5E">
        <w:rPr>
          <w:b/>
          <w:bCs/>
          <w:i/>
          <w:iCs/>
          <w:lang w:val="en-US" w:eastAsia="zh-CN"/>
        </w:rPr>
        <w:t>in</w:t>
      </w:r>
      <w:r w:rsidR="00A058A0">
        <w:rPr>
          <w:b/>
          <w:bCs/>
          <w:i/>
          <w:iCs/>
          <w:lang w:val="en-US" w:eastAsia="zh-CN"/>
        </w:rPr>
        <w:t xml:space="preserve"> </w:t>
      </w:r>
      <w:r w:rsidR="00A058A0" w:rsidRPr="00A058A0">
        <w:rPr>
          <w:b/>
          <w:bCs/>
          <w:i/>
          <w:iCs/>
          <w:lang w:val="en-US" w:eastAsia="zh-CN"/>
        </w:rPr>
        <w:t>R1-2006480</w:t>
      </w:r>
    </w:p>
    <w:p w14:paraId="3760B60B" w14:textId="77777777" w:rsidR="008C712C" w:rsidRDefault="008C712C" w:rsidP="008C712C">
      <w:pPr>
        <w:pStyle w:val="Heading1"/>
      </w:pPr>
      <w:r>
        <w:t>Reference</w:t>
      </w:r>
    </w:p>
    <w:p w14:paraId="48D3502F" w14:textId="03F1E1A5" w:rsidR="002134C9" w:rsidRPr="007030B4" w:rsidRDefault="00A058A0" w:rsidP="006849AB">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r w:rsidRPr="00A058A0">
        <w:rPr>
          <w:sz w:val="20"/>
          <w:szCs w:val="20"/>
        </w:rPr>
        <w:t>R1-2006480</w:t>
      </w:r>
      <w:r>
        <w:rPr>
          <w:sz w:val="20"/>
          <w:szCs w:val="20"/>
        </w:rPr>
        <w:t>,</w:t>
      </w:r>
      <w:r w:rsidR="008C712C" w:rsidRPr="00655521">
        <w:rPr>
          <w:sz w:val="20"/>
          <w:szCs w:val="20"/>
        </w:rPr>
        <w:t>“</w:t>
      </w:r>
      <w:r w:rsidR="00DB1670" w:rsidRPr="00DB1670">
        <w:rPr>
          <w:sz w:val="20"/>
          <w:szCs w:val="20"/>
        </w:rPr>
        <w:t>Draft CR on cross CG CSI measurement for AP-CSI</w:t>
      </w:r>
      <w:r w:rsidR="008C712C" w:rsidRPr="00655521">
        <w:rPr>
          <w:sz w:val="20"/>
          <w:szCs w:val="20"/>
        </w:rPr>
        <w:t>”, 3GPP TSG-RAN WG1 Meeting #10</w:t>
      </w:r>
      <w:r w:rsidR="00DB1670">
        <w:rPr>
          <w:sz w:val="20"/>
          <w:szCs w:val="20"/>
        </w:rPr>
        <w:t>2</w:t>
      </w:r>
      <w:r w:rsidR="008C712C" w:rsidRPr="00655521">
        <w:rPr>
          <w:sz w:val="20"/>
          <w:szCs w:val="20"/>
        </w:rPr>
        <w:t xml:space="preserve">-e, e-Meeting, </w:t>
      </w:r>
      <w:r w:rsidR="00EE195B">
        <w:rPr>
          <w:sz w:val="20"/>
          <w:szCs w:val="20"/>
        </w:rPr>
        <w:t>August 17</w:t>
      </w:r>
      <w:r w:rsidR="008C712C" w:rsidRPr="00655521">
        <w:rPr>
          <w:sz w:val="20"/>
          <w:szCs w:val="20"/>
        </w:rPr>
        <w:t xml:space="preserve"> – </w:t>
      </w:r>
      <w:r w:rsidR="00EE195B">
        <w:rPr>
          <w:sz w:val="20"/>
          <w:szCs w:val="20"/>
        </w:rPr>
        <w:t>28</w:t>
      </w:r>
      <w:r w:rsidR="008C712C" w:rsidRPr="00655521">
        <w:rPr>
          <w:sz w:val="20"/>
          <w:szCs w:val="20"/>
        </w:rPr>
        <w:t>, 2020</w:t>
      </w:r>
    </w:p>
    <w:sectPr w:rsidR="002134C9" w:rsidRPr="007030B4" w:rsidSect="00194BBD">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F1EF9" w14:textId="77777777" w:rsidR="0056122E" w:rsidRDefault="0056122E" w:rsidP="00DA00A0">
      <w:r>
        <w:separator/>
      </w:r>
    </w:p>
  </w:endnote>
  <w:endnote w:type="continuationSeparator" w:id="0">
    <w:p w14:paraId="388A11E3" w14:textId="77777777" w:rsidR="0056122E" w:rsidRDefault="0056122E" w:rsidP="00DA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35388079"/>
      <w:docPartObj>
        <w:docPartGallery w:val="Page Numbers (Bottom of Page)"/>
        <w:docPartUnique/>
      </w:docPartObj>
    </w:sdtPr>
    <w:sdtEndPr>
      <w:rPr>
        <w:rStyle w:val="PageNumber"/>
      </w:rPr>
    </w:sdtEndPr>
    <w:sdtContent>
      <w:p w14:paraId="7CE82EDC" w14:textId="1C2FEF71"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6844F6E" w14:textId="77777777" w:rsidR="00DA00A0" w:rsidRDefault="00DA00A0" w:rsidP="00DA0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24190171"/>
      <w:docPartObj>
        <w:docPartGallery w:val="Page Numbers (Bottom of Page)"/>
        <w:docPartUnique/>
      </w:docPartObj>
    </w:sdtPr>
    <w:sdtEndPr>
      <w:rPr>
        <w:rStyle w:val="PageNumber"/>
      </w:rPr>
    </w:sdtEndPr>
    <w:sdtContent>
      <w:p w14:paraId="56457F1F" w14:textId="76187BBF" w:rsidR="00DA00A0" w:rsidRDefault="00DA00A0" w:rsidP="000F368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1E4816A" w14:textId="77777777" w:rsidR="00DA00A0" w:rsidRDefault="00DA00A0" w:rsidP="00DA0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14A59" w14:textId="77777777" w:rsidR="0056122E" w:rsidRDefault="0056122E" w:rsidP="00DA00A0">
      <w:r>
        <w:separator/>
      </w:r>
    </w:p>
  </w:footnote>
  <w:footnote w:type="continuationSeparator" w:id="0">
    <w:p w14:paraId="4F74AE39" w14:textId="77777777" w:rsidR="0056122E" w:rsidRDefault="0056122E" w:rsidP="00DA0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C73166"/>
    <w:multiLevelType w:val="multilevel"/>
    <w:tmpl w:val="BE542E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2301C8"/>
    <w:multiLevelType w:val="hybridMultilevel"/>
    <w:tmpl w:val="00DC6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7A0920"/>
    <w:multiLevelType w:val="hybridMultilevel"/>
    <w:tmpl w:val="93E4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71D1C3D"/>
    <w:multiLevelType w:val="hybridMultilevel"/>
    <w:tmpl w:val="F82C5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46BCC"/>
    <w:multiLevelType w:val="hybridMultilevel"/>
    <w:tmpl w:val="924C1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F059D"/>
    <w:multiLevelType w:val="hybridMultilevel"/>
    <w:tmpl w:val="2B4EC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DB5AE2"/>
    <w:multiLevelType w:val="hybridMultilevel"/>
    <w:tmpl w:val="FB442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9B1094"/>
    <w:multiLevelType w:val="hybridMultilevel"/>
    <w:tmpl w:val="13644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1"/>
  </w:num>
  <w:num w:numId="4">
    <w:abstractNumId w:val="31"/>
  </w:num>
  <w:num w:numId="5">
    <w:abstractNumId w:val="37"/>
  </w:num>
  <w:num w:numId="6">
    <w:abstractNumId w:val="25"/>
  </w:num>
  <w:num w:numId="7">
    <w:abstractNumId w:val="33"/>
  </w:num>
  <w:num w:numId="8">
    <w:abstractNumId w:val="7"/>
  </w:num>
  <w:num w:numId="9">
    <w:abstractNumId w:val="36"/>
  </w:num>
  <w:num w:numId="10">
    <w:abstractNumId w:val="16"/>
  </w:num>
  <w:num w:numId="11">
    <w:abstractNumId w:val="30"/>
  </w:num>
  <w:num w:numId="12">
    <w:abstractNumId w:val="11"/>
  </w:num>
  <w:num w:numId="13">
    <w:abstractNumId w:val="19"/>
  </w:num>
  <w:num w:numId="14">
    <w:abstractNumId w:val="29"/>
  </w:num>
  <w:num w:numId="15">
    <w:abstractNumId w:val="14"/>
  </w:num>
  <w:num w:numId="16">
    <w:abstractNumId w:val="23"/>
  </w:num>
  <w:num w:numId="17">
    <w:abstractNumId w:val="32"/>
  </w:num>
  <w:num w:numId="18">
    <w:abstractNumId w:val="9"/>
  </w:num>
  <w:num w:numId="19">
    <w:abstractNumId w:val="21"/>
  </w:num>
  <w:num w:numId="20">
    <w:abstractNumId w:val="26"/>
  </w:num>
  <w:num w:numId="21">
    <w:abstractNumId w:val="34"/>
  </w:num>
  <w:num w:numId="22">
    <w:abstractNumId w:val="18"/>
  </w:num>
  <w:num w:numId="23">
    <w:abstractNumId w:val="17"/>
  </w:num>
  <w:num w:numId="24">
    <w:abstractNumId w:val="22"/>
  </w:num>
  <w:num w:numId="25">
    <w:abstractNumId w:val="10"/>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7"/>
  </w:num>
  <w:num w:numId="28">
    <w:abstractNumId w:val="13"/>
  </w:num>
  <w:num w:numId="29">
    <w:abstractNumId w:val="20"/>
  </w:num>
  <w:num w:numId="30">
    <w:abstractNumId w:val="40"/>
  </w:num>
  <w:num w:numId="31">
    <w:abstractNumId w:val="28"/>
  </w:num>
  <w:num w:numId="32">
    <w:abstractNumId w:val="6"/>
  </w:num>
  <w:num w:numId="33">
    <w:abstractNumId w:val="15"/>
  </w:num>
  <w:num w:numId="34">
    <w:abstractNumId w:val="38"/>
  </w:num>
  <w:num w:numId="35">
    <w:abstractNumId w:val="5"/>
  </w:num>
  <w:num w:numId="36">
    <w:abstractNumId w:val="4"/>
  </w:num>
  <w:num w:numId="37">
    <w:abstractNumId w:val="39"/>
  </w:num>
  <w:num w:numId="38">
    <w:abstractNumId w:val="35"/>
  </w:num>
  <w:num w:numId="39">
    <w:abstractNumId w:val="12"/>
  </w:num>
  <w:num w:numId="40">
    <w:abstractNumId w:val="24"/>
  </w:num>
  <w:num w:numId="41">
    <w:abstractNumId w:val="3"/>
  </w:num>
  <w:num w:numId="4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FE0"/>
    <w:rsid w:val="00005D7F"/>
    <w:rsid w:val="00006D27"/>
    <w:rsid w:val="00007041"/>
    <w:rsid w:val="000212EC"/>
    <w:rsid w:val="00024CD4"/>
    <w:rsid w:val="00025E6B"/>
    <w:rsid w:val="00026645"/>
    <w:rsid w:val="00031E68"/>
    <w:rsid w:val="000334EC"/>
    <w:rsid w:val="00033D5B"/>
    <w:rsid w:val="00034955"/>
    <w:rsid w:val="00036871"/>
    <w:rsid w:val="00041988"/>
    <w:rsid w:val="00044CC2"/>
    <w:rsid w:val="000461DE"/>
    <w:rsid w:val="000472B8"/>
    <w:rsid w:val="0005018D"/>
    <w:rsid w:val="0005388A"/>
    <w:rsid w:val="000552D5"/>
    <w:rsid w:val="0005612B"/>
    <w:rsid w:val="000605BB"/>
    <w:rsid w:val="00060A48"/>
    <w:rsid w:val="000616D0"/>
    <w:rsid w:val="0006225E"/>
    <w:rsid w:val="00070C36"/>
    <w:rsid w:val="00073136"/>
    <w:rsid w:val="0007337C"/>
    <w:rsid w:val="00077D8E"/>
    <w:rsid w:val="00082370"/>
    <w:rsid w:val="00084F5E"/>
    <w:rsid w:val="0008797B"/>
    <w:rsid w:val="000926BF"/>
    <w:rsid w:val="0009612B"/>
    <w:rsid w:val="000A0093"/>
    <w:rsid w:val="000A0881"/>
    <w:rsid w:val="000A1890"/>
    <w:rsid w:val="000B1408"/>
    <w:rsid w:val="000C3D00"/>
    <w:rsid w:val="000D1A8F"/>
    <w:rsid w:val="000E0244"/>
    <w:rsid w:val="000F2C70"/>
    <w:rsid w:val="001013A9"/>
    <w:rsid w:val="0010375D"/>
    <w:rsid w:val="00107FB8"/>
    <w:rsid w:val="00111BDE"/>
    <w:rsid w:val="001144DC"/>
    <w:rsid w:val="00114663"/>
    <w:rsid w:val="00116457"/>
    <w:rsid w:val="00127219"/>
    <w:rsid w:val="00140849"/>
    <w:rsid w:val="00141D2B"/>
    <w:rsid w:val="001454B7"/>
    <w:rsid w:val="00147208"/>
    <w:rsid w:val="0015081A"/>
    <w:rsid w:val="00153773"/>
    <w:rsid w:val="00153FD2"/>
    <w:rsid w:val="001542F9"/>
    <w:rsid w:val="001631DC"/>
    <w:rsid w:val="00164A92"/>
    <w:rsid w:val="00165EE3"/>
    <w:rsid w:val="00167B8F"/>
    <w:rsid w:val="001779C8"/>
    <w:rsid w:val="0018293E"/>
    <w:rsid w:val="0018607A"/>
    <w:rsid w:val="0018680C"/>
    <w:rsid w:val="00187510"/>
    <w:rsid w:val="001920B2"/>
    <w:rsid w:val="00194352"/>
    <w:rsid w:val="00194BBD"/>
    <w:rsid w:val="001B26ED"/>
    <w:rsid w:val="001B2AEE"/>
    <w:rsid w:val="001C3AAE"/>
    <w:rsid w:val="001C6029"/>
    <w:rsid w:val="001D12B4"/>
    <w:rsid w:val="001D5CE5"/>
    <w:rsid w:val="001D749D"/>
    <w:rsid w:val="001E440D"/>
    <w:rsid w:val="001F1032"/>
    <w:rsid w:val="001F14E7"/>
    <w:rsid w:val="001F16B4"/>
    <w:rsid w:val="001F2FF5"/>
    <w:rsid w:val="002000BD"/>
    <w:rsid w:val="002134C9"/>
    <w:rsid w:val="00213801"/>
    <w:rsid w:val="00224200"/>
    <w:rsid w:val="0024558B"/>
    <w:rsid w:val="002468A4"/>
    <w:rsid w:val="00252B41"/>
    <w:rsid w:val="00260DEE"/>
    <w:rsid w:val="002614AC"/>
    <w:rsid w:val="00266E0F"/>
    <w:rsid w:val="00270999"/>
    <w:rsid w:val="00271D73"/>
    <w:rsid w:val="00273E87"/>
    <w:rsid w:val="00274F27"/>
    <w:rsid w:val="0027584C"/>
    <w:rsid w:val="002805F2"/>
    <w:rsid w:val="002841EC"/>
    <w:rsid w:val="00284AB0"/>
    <w:rsid w:val="00285B13"/>
    <w:rsid w:val="00291A1D"/>
    <w:rsid w:val="002948FF"/>
    <w:rsid w:val="00296FBE"/>
    <w:rsid w:val="002972B7"/>
    <w:rsid w:val="002978D8"/>
    <w:rsid w:val="002A04A9"/>
    <w:rsid w:val="002A274D"/>
    <w:rsid w:val="002A577D"/>
    <w:rsid w:val="002A5B21"/>
    <w:rsid w:val="002B0C46"/>
    <w:rsid w:val="002B162B"/>
    <w:rsid w:val="002B6FC9"/>
    <w:rsid w:val="002B72F3"/>
    <w:rsid w:val="002C4EFD"/>
    <w:rsid w:val="002C57AC"/>
    <w:rsid w:val="002D2B50"/>
    <w:rsid w:val="002D3770"/>
    <w:rsid w:val="002D5845"/>
    <w:rsid w:val="002E27AA"/>
    <w:rsid w:val="002E7927"/>
    <w:rsid w:val="003105DC"/>
    <w:rsid w:val="00313ED8"/>
    <w:rsid w:val="00317CFF"/>
    <w:rsid w:val="0032399B"/>
    <w:rsid w:val="00335488"/>
    <w:rsid w:val="0034266A"/>
    <w:rsid w:val="0034417B"/>
    <w:rsid w:val="003442EE"/>
    <w:rsid w:val="00345370"/>
    <w:rsid w:val="00351A93"/>
    <w:rsid w:val="0035494F"/>
    <w:rsid w:val="0035662A"/>
    <w:rsid w:val="00356A2B"/>
    <w:rsid w:val="00366F52"/>
    <w:rsid w:val="00375350"/>
    <w:rsid w:val="003A688C"/>
    <w:rsid w:val="003B54E1"/>
    <w:rsid w:val="003C0E4F"/>
    <w:rsid w:val="003E1E35"/>
    <w:rsid w:val="003E452D"/>
    <w:rsid w:val="003E51B8"/>
    <w:rsid w:val="003E5F6E"/>
    <w:rsid w:val="003E6AFD"/>
    <w:rsid w:val="003E75B6"/>
    <w:rsid w:val="003F670D"/>
    <w:rsid w:val="004056C5"/>
    <w:rsid w:val="00406FB8"/>
    <w:rsid w:val="00407B8C"/>
    <w:rsid w:val="00410A67"/>
    <w:rsid w:val="00417FC9"/>
    <w:rsid w:val="00430AB1"/>
    <w:rsid w:val="00431CD3"/>
    <w:rsid w:val="0043338E"/>
    <w:rsid w:val="00435870"/>
    <w:rsid w:val="004414FD"/>
    <w:rsid w:val="00441778"/>
    <w:rsid w:val="00446818"/>
    <w:rsid w:val="0045346B"/>
    <w:rsid w:val="00461B15"/>
    <w:rsid w:val="00462395"/>
    <w:rsid w:val="0046420F"/>
    <w:rsid w:val="00465039"/>
    <w:rsid w:val="00474D9C"/>
    <w:rsid w:val="00475C2B"/>
    <w:rsid w:val="00482475"/>
    <w:rsid w:val="00483793"/>
    <w:rsid w:val="004841FF"/>
    <w:rsid w:val="00486075"/>
    <w:rsid w:val="00496D0C"/>
    <w:rsid w:val="004A41EF"/>
    <w:rsid w:val="004B2AB6"/>
    <w:rsid w:val="004B2C35"/>
    <w:rsid w:val="004B3124"/>
    <w:rsid w:val="004B74CC"/>
    <w:rsid w:val="004C2BFA"/>
    <w:rsid w:val="004D3B6B"/>
    <w:rsid w:val="004D4DFC"/>
    <w:rsid w:val="004D7FE6"/>
    <w:rsid w:val="004E03DA"/>
    <w:rsid w:val="004E3D76"/>
    <w:rsid w:val="004E3EAD"/>
    <w:rsid w:val="004F7F00"/>
    <w:rsid w:val="0050410A"/>
    <w:rsid w:val="005150C5"/>
    <w:rsid w:val="00517ADD"/>
    <w:rsid w:val="00530AB8"/>
    <w:rsid w:val="00535118"/>
    <w:rsid w:val="005363A1"/>
    <w:rsid w:val="0053782C"/>
    <w:rsid w:val="00537F81"/>
    <w:rsid w:val="00550F71"/>
    <w:rsid w:val="00551BD7"/>
    <w:rsid w:val="00552AB1"/>
    <w:rsid w:val="00553DF7"/>
    <w:rsid w:val="00556671"/>
    <w:rsid w:val="00556AC6"/>
    <w:rsid w:val="00556CE5"/>
    <w:rsid w:val="00560F12"/>
    <w:rsid w:val="0056122E"/>
    <w:rsid w:val="005811A6"/>
    <w:rsid w:val="00592861"/>
    <w:rsid w:val="005A518E"/>
    <w:rsid w:val="005B1AD1"/>
    <w:rsid w:val="005B2C2F"/>
    <w:rsid w:val="005B2FC7"/>
    <w:rsid w:val="005B6997"/>
    <w:rsid w:val="005B6A41"/>
    <w:rsid w:val="005C7988"/>
    <w:rsid w:val="005D1637"/>
    <w:rsid w:val="005D45F7"/>
    <w:rsid w:val="005D57A7"/>
    <w:rsid w:val="005F5A01"/>
    <w:rsid w:val="005F7A0E"/>
    <w:rsid w:val="00600EBB"/>
    <w:rsid w:val="0061765C"/>
    <w:rsid w:val="006261FF"/>
    <w:rsid w:val="00626534"/>
    <w:rsid w:val="00631A14"/>
    <w:rsid w:val="00636661"/>
    <w:rsid w:val="00636D7B"/>
    <w:rsid w:val="006531B1"/>
    <w:rsid w:val="006555CC"/>
    <w:rsid w:val="006609BE"/>
    <w:rsid w:val="00661178"/>
    <w:rsid w:val="006619BF"/>
    <w:rsid w:val="00672A8E"/>
    <w:rsid w:val="006816EA"/>
    <w:rsid w:val="00683306"/>
    <w:rsid w:val="006849AB"/>
    <w:rsid w:val="006932F5"/>
    <w:rsid w:val="00694B48"/>
    <w:rsid w:val="006A1A68"/>
    <w:rsid w:val="006A45D6"/>
    <w:rsid w:val="006A5FAF"/>
    <w:rsid w:val="006C6EAB"/>
    <w:rsid w:val="006D4D10"/>
    <w:rsid w:val="006D54CF"/>
    <w:rsid w:val="006E6AC3"/>
    <w:rsid w:val="006F00B1"/>
    <w:rsid w:val="006F0EC9"/>
    <w:rsid w:val="007030B4"/>
    <w:rsid w:val="00704C59"/>
    <w:rsid w:val="00714817"/>
    <w:rsid w:val="00726CDE"/>
    <w:rsid w:val="00727DA0"/>
    <w:rsid w:val="00731EA0"/>
    <w:rsid w:val="00732388"/>
    <w:rsid w:val="0074241B"/>
    <w:rsid w:val="00745905"/>
    <w:rsid w:val="007509B0"/>
    <w:rsid w:val="00750A0B"/>
    <w:rsid w:val="007544F6"/>
    <w:rsid w:val="00766F27"/>
    <w:rsid w:val="007721D9"/>
    <w:rsid w:val="00777915"/>
    <w:rsid w:val="007807F1"/>
    <w:rsid w:val="0078114E"/>
    <w:rsid w:val="00786E4E"/>
    <w:rsid w:val="007879E8"/>
    <w:rsid w:val="007923B7"/>
    <w:rsid w:val="007946FF"/>
    <w:rsid w:val="00796ECA"/>
    <w:rsid w:val="00797A21"/>
    <w:rsid w:val="007A0693"/>
    <w:rsid w:val="007A1B25"/>
    <w:rsid w:val="007B42C4"/>
    <w:rsid w:val="007B58E0"/>
    <w:rsid w:val="007C3214"/>
    <w:rsid w:val="007D61E0"/>
    <w:rsid w:val="007E4256"/>
    <w:rsid w:val="007E4EE1"/>
    <w:rsid w:val="007E554B"/>
    <w:rsid w:val="007E6FF6"/>
    <w:rsid w:val="007F128C"/>
    <w:rsid w:val="007F3879"/>
    <w:rsid w:val="007F4D2C"/>
    <w:rsid w:val="008013DA"/>
    <w:rsid w:val="00803CDF"/>
    <w:rsid w:val="0080645D"/>
    <w:rsid w:val="00813BAB"/>
    <w:rsid w:val="008144EA"/>
    <w:rsid w:val="008266EE"/>
    <w:rsid w:val="008273C9"/>
    <w:rsid w:val="00830D5E"/>
    <w:rsid w:val="008355FB"/>
    <w:rsid w:val="0085130D"/>
    <w:rsid w:val="008533C5"/>
    <w:rsid w:val="008639B7"/>
    <w:rsid w:val="00872A01"/>
    <w:rsid w:val="00873C38"/>
    <w:rsid w:val="00874BFF"/>
    <w:rsid w:val="00874CF4"/>
    <w:rsid w:val="00890760"/>
    <w:rsid w:val="0089138A"/>
    <w:rsid w:val="00894787"/>
    <w:rsid w:val="00895000"/>
    <w:rsid w:val="008A222D"/>
    <w:rsid w:val="008A25E9"/>
    <w:rsid w:val="008A327A"/>
    <w:rsid w:val="008A65A1"/>
    <w:rsid w:val="008B2219"/>
    <w:rsid w:val="008B24BF"/>
    <w:rsid w:val="008C1E1F"/>
    <w:rsid w:val="008C6248"/>
    <w:rsid w:val="008C712C"/>
    <w:rsid w:val="008D0789"/>
    <w:rsid w:val="008D5210"/>
    <w:rsid w:val="008D6AE1"/>
    <w:rsid w:val="008E5031"/>
    <w:rsid w:val="008F1E6E"/>
    <w:rsid w:val="008F529E"/>
    <w:rsid w:val="00900D4E"/>
    <w:rsid w:val="009033F0"/>
    <w:rsid w:val="00905E3A"/>
    <w:rsid w:val="00906C33"/>
    <w:rsid w:val="00911CAE"/>
    <w:rsid w:val="00911E05"/>
    <w:rsid w:val="00911EFA"/>
    <w:rsid w:val="009156DC"/>
    <w:rsid w:val="009169C4"/>
    <w:rsid w:val="00916E49"/>
    <w:rsid w:val="009225AF"/>
    <w:rsid w:val="00923A3D"/>
    <w:rsid w:val="00942014"/>
    <w:rsid w:val="009561E2"/>
    <w:rsid w:val="009625F8"/>
    <w:rsid w:val="009672F3"/>
    <w:rsid w:val="00974BFE"/>
    <w:rsid w:val="00977119"/>
    <w:rsid w:val="00983F09"/>
    <w:rsid w:val="009A55AA"/>
    <w:rsid w:val="009A702F"/>
    <w:rsid w:val="009B15B5"/>
    <w:rsid w:val="009C255E"/>
    <w:rsid w:val="009C59FF"/>
    <w:rsid w:val="009D1C4F"/>
    <w:rsid w:val="009D587B"/>
    <w:rsid w:val="009E0E57"/>
    <w:rsid w:val="009F0065"/>
    <w:rsid w:val="009F215C"/>
    <w:rsid w:val="009F58CE"/>
    <w:rsid w:val="009F69B0"/>
    <w:rsid w:val="009F7D20"/>
    <w:rsid w:val="00A04F7C"/>
    <w:rsid w:val="00A058A0"/>
    <w:rsid w:val="00A06823"/>
    <w:rsid w:val="00A1036A"/>
    <w:rsid w:val="00A159B3"/>
    <w:rsid w:val="00A23213"/>
    <w:rsid w:val="00A32656"/>
    <w:rsid w:val="00A352F0"/>
    <w:rsid w:val="00A36981"/>
    <w:rsid w:val="00A41EE3"/>
    <w:rsid w:val="00A476D3"/>
    <w:rsid w:val="00A544F6"/>
    <w:rsid w:val="00A62457"/>
    <w:rsid w:val="00A70040"/>
    <w:rsid w:val="00A71667"/>
    <w:rsid w:val="00A73C65"/>
    <w:rsid w:val="00A749FB"/>
    <w:rsid w:val="00A75CCD"/>
    <w:rsid w:val="00A805B9"/>
    <w:rsid w:val="00A85AAF"/>
    <w:rsid w:val="00A93768"/>
    <w:rsid w:val="00A93DEE"/>
    <w:rsid w:val="00A94E58"/>
    <w:rsid w:val="00A95A78"/>
    <w:rsid w:val="00A95BCF"/>
    <w:rsid w:val="00AA1820"/>
    <w:rsid w:val="00AB1AFC"/>
    <w:rsid w:val="00AB26E1"/>
    <w:rsid w:val="00AB6C52"/>
    <w:rsid w:val="00AD0EA2"/>
    <w:rsid w:val="00AD1997"/>
    <w:rsid w:val="00AD7C31"/>
    <w:rsid w:val="00AE79CA"/>
    <w:rsid w:val="00AF13FC"/>
    <w:rsid w:val="00AF41A8"/>
    <w:rsid w:val="00AF6206"/>
    <w:rsid w:val="00B0401E"/>
    <w:rsid w:val="00B0669A"/>
    <w:rsid w:val="00B07AF0"/>
    <w:rsid w:val="00B16506"/>
    <w:rsid w:val="00B17288"/>
    <w:rsid w:val="00B23EB7"/>
    <w:rsid w:val="00B31523"/>
    <w:rsid w:val="00B375FE"/>
    <w:rsid w:val="00B40C79"/>
    <w:rsid w:val="00B438E6"/>
    <w:rsid w:val="00B450F2"/>
    <w:rsid w:val="00B61F24"/>
    <w:rsid w:val="00B6792A"/>
    <w:rsid w:val="00B72388"/>
    <w:rsid w:val="00B73194"/>
    <w:rsid w:val="00B768CF"/>
    <w:rsid w:val="00B77603"/>
    <w:rsid w:val="00B875E8"/>
    <w:rsid w:val="00B91681"/>
    <w:rsid w:val="00B92A4B"/>
    <w:rsid w:val="00B939BA"/>
    <w:rsid w:val="00B94DCB"/>
    <w:rsid w:val="00BA0B8C"/>
    <w:rsid w:val="00BA3101"/>
    <w:rsid w:val="00BA6DB4"/>
    <w:rsid w:val="00BB315E"/>
    <w:rsid w:val="00BB57C2"/>
    <w:rsid w:val="00BB5FC3"/>
    <w:rsid w:val="00BB64B1"/>
    <w:rsid w:val="00BC0044"/>
    <w:rsid w:val="00BD5D12"/>
    <w:rsid w:val="00BD6E52"/>
    <w:rsid w:val="00BD76CD"/>
    <w:rsid w:val="00BE75A6"/>
    <w:rsid w:val="00BF1113"/>
    <w:rsid w:val="00BF6DEF"/>
    <w:rsid w:val="00C02422"/>
    <w:rsid w:val="00C02D37"/>
    <w:rsid w:val="00C04914"/>
    <w:rsid w:val="00C050EF"/>
    <w:rsid w:val="00C12726"/>
    <w:rsid w:val="00C130AF"/>
    <w:rsid w:val="00C20CD5"/>
    <w:rsid w:val="00C21C40"/>
    <w:rsid w:val="00C231D3"/>
    <w:rsid w:val="00C31E1A"/>
    <w:rsid w:val="00C36E32"/>
    <w:rsid w:val="00C40398"/>
    <w:rsid w:val="00C42379"/>
    <w:rsid w:val="00C467B0"/>
    <w:rsid w:val="00C60DC5"/>
    <w:rsid w:val="00C6493E"/>
    <w:rsid w:val="00C64CC3"/>
    <w:rsid w:val="00C66A4A"/>
    <w:rsid w:val="00C829DB"/>
    <w:rsid w:val="00C84FE2"/>
    <w:rsid w:val="00C85A29"/>
    <w:rsid w:val="00C86492"/>
    <w:rsid w:val="00C8742A"/>
    <w:rsid w:val="00C93D78"/>
    <w:rsid w:val="00C94879"/>
    <w:rsid w:val="00C96CDB"/>
    <w:rsid w:val="00CA1C07"/>
    <w:rsid w:val="00CA640D"/>
    <w:rsid w:val="00CB0F43"/>
    <w:rsid w:val="00CB289F"/>
    <w:rsid w:val="00CB3368"/>
    <w:rsid w:val="00CB62C1"/>
    <w:rsid w:val="00CD12E3"/>
    <w:rsid w:val="00CD39DF"/>
    <w:rsid w:val="00CD3E0B"/>
    <w:rsid w:val="00CD5BE0"/>
    <w:rsid w:val="00CE123C"/>
    <w:rsid w:val="00CE5BBA"/>
    <w:rsid w:val="00CE6DE0"/>
    <w:rsid w:val="00D0434D"/>
    <w:rsid w:val="00D15721"/>
    <w:rsid w:val="00D17FFE"/>
    <w:rsid w:val="00D225CE"/>
    <w:rsid w:val="00D263F1"/>
    <w:rsid w:val="00D313A3"/>
    <w:rsid w:val="00D32C81"/>
    <w:rsid w:val="00D44AA0"/>
    <w:rsid w:val="00D56804"/>
    <w:rsid w:val="00D574CA"/>
    <w:rsid w:val="00D623A6"/>
    <w:rsid w:val="00D66019"/>
    <w:rsid w:val="00D81522"/>
    <w:rsid w:val="00D84194"/>
    <w:rsid w:val="00D94316"/>
    <w:rsid w:val="00D97A9D"/>
    <w:rsid w:val="00DA00A0"/>
    <w:rsid w:val="00DA4475"/>
    <w:rsid w:val="00DA5FF3"/>
    <w:rsid w:val="00DB0A37"/>
    <w:rsid w:val="00DB1670"/>
    <w:rsid w:val="00DC0AEB"/>
    <w:rsid w:val="00DC24CB"/>
    <w:rsid w:val="00DD14DC"/>
    <w:rsid w:val="00DD7C17"/>
    <w:rsid w:val="00DE0648"/>
    <w:rsid w:val="00DE3D54"/>
    <w:rsid w:val="00DE3E8D"/>
    <w:rsid w:val="00DF26C5"/>
    <w:rsid w:val="00DF540E"/>
    <w:rsid w:val="00E11B95"/>
    <w:rsid w:val="00E11F7A"/>
    <w:rsid w:val="00E24D94"/>
    <w:rsid w:val="00E36B82"/>
    <w:rsid w:val="00E414C7"/>
    <w:rsid w:val="00E43C77"/>
    <w:rsid w:val="00E43E51"/>
    <w:rsid w:val="00E4409C"/>
    <w:rsid w:val="00E47FE0"/>
    <w:rsid w:val="00E5246A"/>
    <w:rsid w:val="00E54932"/>
    <w:rsid w:val="00E54997"/>
    <w:rsid w:val="00E55EB5"/>
    <w:rsid w:val="00E5676B"/>
    <w:rsid w:val="00E56A0E"/>
    <w:rsid w:val="00E623F9"/>
    <w:rsid w:val="00E63417"/>
    <w:rsid w:val="00E65D97"/>
    <w:rsid w:val="00E730FE"/>
    <w:rsid w:val="00E819FF"/>
    <w:rsid w:val="00E81FFA"/>
    <w:rsid w:val="00E94062"/>
    <w:rsid w:val="00E97167"/>
    <w:rsid w:val="00EA04A3"/>
    <w:rsid w:val="00EA28C3"/>
    <w:rsid w:val="00EA460E"/>
    <w:rsid w:val="00EA5A07"/>
    <w:rsid w:val="00EA73C1"/>
    <w:rsid w:val="00EB54F6"/>
    <w:rsid w:val="00EB73BE"/>
    <w:rsid w:val="00EC0F55"/>
    <w:rsid w:val="00EC28B6"/>
    <w:rsid w:val="00EC2A35"/>
    <w:rsid w:val="00ED26DA"/>
    <w:rsid w:val="00ED6081"/>
    <w:rsid w:val="00EE18CC"/>
    <w:rsid w:val="00EE195B"/>
    <w:rsid w:val="00EF7114"/>
    <w:rsid w:val="00EF7A4E"/>
    <w:rsid w:val="00F05BCC"/>
    <w:rsid w:val="00F10AC9"/>
    <w:rsid w:val="00F17D02"/>
    <w:rsid w:val="00F22976"/>
    <w:rsid w:val="00F2435A"/>
    <w:rsid w:val="00F352A5"/>
    <w:rsid w:val="00F352E5"/>
    <w:rsid w:val="00F36D7D"/>
    <w:rsid w:val="00F37734"/>
    <w:rsid w:val="00F43CD1"/>
    <w:rsid w:val="00F44800"/>
    <w:rsid w:val="00F50376"/>
    <w:rsid w:val="00F620A6"/>
    <w:rsid w:val="00F63454"/>
    <w:rsid w:val="00F763E7"/>
    <w:rsid w:val="00F87672"/>
    <w:rsid w:val="00F87CB0"/>
    <w:rsid w:val="00F913BC"/>
    <w:rsid w:val="00FA48C3"/>
    <w:rsid w:val="00FA4934"/>
    <w:rsid w:val="00FD5688"/>
    <w:rsid w:val="00FE51AF"/>
    <w:rsid w:val="00FF005B"/>
    <w:rsid w:val="00FF2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7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character" w:styleId="PageNumber">
    <w:name w:val="page number"/>
    <w:basedOn w:val="DefaultParagraphFont"/>
    <w:uiPriority w:val="99"/>
    <w:semiHidden/>
    <w:unhideWhenUsed/>
    <w:rsid w:val="00DA0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44729875">
      <w:bodyDiv w:val="1"/>
      <w:marLeft w:val="0"/>
      <w:marRight w:val="0"/>
      <w:marTop w:val="0"/>
      <w:marBottom w:val="0"/>
      <w:divBdr>
        <w:top w:val="none" w:sz="0" w:space="0" w:color="auto"/>
        <w:left w:val="none" w:sz="0" w:space="0" w:color="auto"/>
        <w:bottom w:val="none" w:sz="0" w:space="0" w:color="auto"/>
        <w:right w:val="none" w:sz="0" w:space="0" w:color="auto"/>
      </w:divBdr>
      <w:divsChild>
        <w:div w:id="1635061846">
          <w:marLeft w:val="0"/>
          <w:marRight w:val="0"/>
          <w:marTop w:val="0"/>
          <w:marBottom w:val="0"/>
          <w:divBdr>
            <w:top w:val="none" w:sz="0" w:space="0" w:color="auto"/>
            <w:left w:val="none" w:sz="0" w:space="0" w:color="auto"/>
            <w:bottom w:val="none" w:sz="0" w:space="0" w:color="auto"/>
            <w:right w:val="none" w:sz="0" w:space="0" w:color="auto"/>
          </w:divBdr>
        </w:div>
        <w:div w:id="1280182050">
          <w:marLeft w:val="0"/>
          <w:marRight w:val="0"/>
          <w:marTop w:val="0"/>
          <w:marBottom w:val="0"/>
          <w:divBdr>
            <w:top w:val="none" w:sz="0" w:space="0" w:color="auto"/>
            <w:left w:val="none" w:sz="0" w:space="0" w:color="auto"/>
            <w:bottom w:val="none" w:sz="0" w:space="0" w:color="auto"/>
            <w:right w:val="none" w:sz="0" w:space="0" w:color="auto"/>
          </w:divBdr>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Haitong Sun</cp:lastModifiedBy>
  <cp:revision>335</cp:revision>
  <dcterms:created xsi:type="dcterms:W3CDTF">2020-02-04T02:31:00Z</dcterms:created>
  <dcterms:modified xsi:type="dcterms:W3CDTF">2020-08-07T16:29:00Z</dcterms:modified>
</cp:coreProperties>
</file>